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D93E10" w:rsidTr="00D93E10">
        <w:trPr>
          <w:cantSplit/>
          <w:trHeight w:val="485"/>
        </w:trPr>
        <w:tc>
          <w:tcPr>
            <w:tcW w:w="5387" w:type="dxa"/>
            <w:shd w:val="pct15" w:color="auto" w:fill="auto"/>
            <w:vAlign w:val="center"/>
          </w:tcPr>
          <w:p w:rsidR="00D93E10" w:rsidRDefault="00D93E10" w:rsidP="00A40BB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Operational Procedure</w:t>
            </w:r>
            <w:r w:rsidR="00A40BB9">
              <w:rPr>
                <w:rFonts w:ascii="Arial" w:hAnsi="Arial" w:cs="Arial"/>
                <w:b/>
              </w:rPr>
              <w:t xml:space="preserve">: Site Rules </w:t>
            </w:r>
            <w:r w:rsidR="006A1D65">
              <w:rPr>
                <w:rFonts w:ascii="Arial" w:hAnsi="Arial" w:cs="Arial"/>
                <w:b/>
              </w:rPr>
              <w:t>–</w:t>
            </w:r>
            <w:r w:rsidR="00A40BB9">
              <w:rPr>
                <w:rFonts w:ascii="Arial" w:hAnsi="Arial" w:cs="Arial"/>
                <w:b/>
              </w:rPr>
              <w:t xml:space="preserve"> Customers</w:t>
            </w:r>
            <w:r w:rsidR="006A1D65">
              <w:rPr>
                <w:rFonts w:ascii="Arial" w:hAnsi="Arial" w:cs="Arial"/>
                <w:b/>
              </w:rPr>
              <w:t xml:space="preserve"> and staff</w:t>
            </w:r>
          </w:p>
        </w:tc>
      </w:tr>
    </w:tbl>
    <w:p w:rsidR="00D93E10" w:rsidRDefault="00D93E10" w:rsidP="00D93E10">
      <w:pPr>
        <w:tabs>
          <w:tab w:val="num" w:pos="-142"/>
          <w:tab w:val="left" w:pos="426"/>
          <w:tab w:val="num" w:pos="1440"/>
        </w:tabs>
        <w:ind w:left="-142"/>
        <w:jc w:val="both"/>
        <w:rPr>
          <w:rFonts w:ascii="Arial" w:hAnsi="Arial" w:cs="Arial"/>
          <w:u w:val="single"/>
        </w:rPr>
      </w:pPr>
    </w:p>
    <w:p w:rsidR="00D93E10" w:rsidRPr="008E1166" w:rsidRDefault="00D93E10" w:rsidP="00A40BB9">
      <w:pPr>
        <w:numPr>
          <w:ilvl w:val="0"/>
          <w:numId w:val="4"/>
        </w:numPr>
        <w:tabs>
          <w:tab w:val="clear" w:pos="720"/>
          <w:tab w:val="num" w:pos="-142"/>
        </w:tabs>
        <w:spacing w:before="120" w:after="120"/>
        <w:ind w:hanging="1571"/>
        <w:jc w:val="both"/>
        <w:rPr>
          <w:rFonts w:ascii="Arial" w:hAnsi="Arial" w:cs="Arial"/>
          <w:i/>
        </w:rPr>
      </w:pPr>
      <w:r w:rsidRPr="00D93E10">
        <w:rPr>
          <w:rFonts w:ascii="Arial" w:hAnsi="Arial" w:cs="Arial"/>
          <w:b/>
          <w:u w:val="single"/>
        </w:rPr>
        <w:t>PROCEDURE</w:t>
      </w:r>
      <w:r>
        <w:rPr>
          <w:rFonts w:ascii="Arial" w:hAnsi="Arial" w:cs="Arial"/>
          <w:b/>
          <w:u w:val="single"/>
        </w:rPr>
        <w:t>: General Rules</w:t>
      </w:r>
    </w:p>
    <w:p w:rsidR="008C30AE" w:rsidRDefault="008C30AE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D93E10">
        <w:rPr>
          <w:rFonts w:ascii="Arial" w:hAnsi="Arial" w:cs="Arial"/>
        </w:rPr>
        <w:t xml:space="preserve">On arrival </w:t>
      </w:r>
      <w:r w:rsidR="00A40BB9">
        <w:rPr>
          <w:rFonts w:ascii="Arial" w:hAnsi="Arial" w:cs="Arial"/>
        </w:rPr>
        <w:t xml:space="preserve">at site </w:t>
      </w:r>
      <w:r w:rsidRPr="00D93E10">
        <w:rPr>
          <w:rFonts w:ascii="Arial" w:hAnsi="Arial" w:cs="Arial"/>
        </w:rPr>
        <w:t>all must sign in at the site office</w:t>
      </w:r>
    </w:p>
    <w:p w:rsidR="008C30AE" w:rsidRDefault="008C30AE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 not leave your engine running unless you need to move your vehicle</w:t>
      </w:r>
    </w:p>
    <w:p w:rsidR="008C30AE" w:rsidRDefault="008C30AE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 xml:space="preserve">Protective clothing - hard hat, reflective vest/coat and steel toe cap and mid sole boots - must be worn on the site for all the time you are out of your vehicle. Entry to site will be refused otherwise. </w:t>
      </w:r>
    </w:p>
    <w:p w:rsidR="008C30AE" w:rsidRPr="00D93E10" w:rsidRDefault="008C30AE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hanging="15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work is to be started </w:t>
      </w:r>
      <w:r w:rsidRPr="00D93E10">
        <w:rPr>
          <w:rFonts w:ascii="Arial" w:hAnsi="Arial" w:cs="Arial"/>
        </w:rPr>
        <w:t xml:space="preserve">until instructions </w:t>
      </w:r>
      <w:r>
        <w:rPr>
          <w:rFonts w:ascii="Arial" w:hAnsi="Arial" w:cs="Arial"/>
        </w:rPr>
        <w:t>have been received from the site manager</w:t>
      </w:r>
    </w:p>
    <w:p w:rsidR="008C30AE" w:rsidRPr="00D93E10" w:rsidRDefault="008C30AE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hanging="1571"/>
        <w:jc w:val="both"/>
        <w:rPr>
          <w:rFonts w:ascii="Arial" w:hAnsi="Arial" w:cs="Arial"/>
        </w:rPr>
      </w:pPr>
      <w:r w:rsidRPr="00D93E10">
        <w:rPr>
          <w:rFonts w:ascii="Arial" w:hAnsi="Arial" w:cs="Arial"/>
        </w:rPr>
        <w:t xml:space="preserve">No Smoking </w:t>
      </w:r>
      <w:r>
        <w:rPr>
          <w:rFonts w:ascii="Arial" w:hAnsi="Arial" w:cs="Arial"/>
        </w:rPr>
        <w:t xml:space="preserve">is permitted </w:t>
      </w:r>
      <w:r w:rsidRPr="00D93E10">
        <w:rPr>
          <w:rFonts w:ascii="Arial" w:hAnsi="Arial" w:cs="Arial"/>
        </w:rPr>
        <w:t>anywhere on site</w:t>
      </w:r>
    </w:p>
    <w:p w:rsidR="008C30AE" w:rsidRDefault="008C30AE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hanging="1571"/>
        <w:jc w:val="both"/>
        <w:rPr>
          <w:rFonts w:ascii="Arial" w:hAnsi="Arial" w:cs="Arial"/>
        </w:rPr>
      </w:pPr>
      <w:r w:rsidRPr="00D93E10">
        <w:rPr>
          <w:rFonts w:ascii="Arial" w:hAnsi="Arial" w:cs="Arial"/>
        </w:rPr>
        <w:t xml:space="preserve">Nobody is allowed in the transfer station unless accompanied by site staff </w:t>
      </w:r>
    </w:p>
    <w:p w:rsidR="009A5C17" w:rsidRPr="009A5C17" w:rsidRDefault="009A5C17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M</w:t>
      </w:r>
      <w:r w:rsidR="008C30AE" w:rsidRPr="009A5C17">
        <w:rPr>
          <w:rFonts w:ascii="Arial" w:hAnsi="Arial" w:cs="Arial"/>
        </w:rPr>
        <w:t>achinery and wagons have ‘blind spots</w:t>
      </w:r>
      <w:r w:rsidRPr="009A5C17">
        <w:rPr>
          <w:rFonts w:ascii="Arial" w:hAnsi="Arial" w:cs="Arial"/>
        </w:rPr>
        <w:t xml:space="preserve"> - </w:t>
      </w:r>
      <w:r w:rsidR="008C30AE" w:rsidRPr="009A5C17">
        <w:rPr>
          <w:rFonts w:ascii="Arial" w:hAnsi="Arial" w:cs="Arial"/>
        </w:rPr>
        <w:t>stay at least 25ft away</w:t>
      </w:r>
      <w:r w:rsidRPr="009A5C17">
        <w:rPr>
          <w:rFonts w:ascii="Arial" w:hAnsi="Arial" w:cs="Arial"/>
        </w:rPr>
        <w:t xml:space="preserve">. </w:t>
      </w:r>
    </w:p>
    <w:p w:rsidR="009A5C17" w:rsidRPr="009A5C17" w:rsidRDefault="008C30AE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  <w:sz w:val="24"/>
        </w:rPr>
      </w:pPr>
      <w:r w:rsidRPr="009A5C17">
        <w:rPr>
          <w:rFonts w:ascii="Arial" w:hAnsi="Arial" w:cs="Arial"/>
        </w:rPr>
        <w:t>Keep away from doorways and be prepared for vehicles coming out of the transfer station whilst in the yard</w:t>
      </w:r>
      <w:r w:rsidR="009A5C17" w:rsidRPr="009A5C17">
        <w:rPr>
          <w:rFonts w:ascii="Arial" w:hAnsi="Arial" w:cs="Arial"/>
        </w:rPr>
        <w:t xml:space="preserve">. </w:t>
      </w:r>
    </w:p>
    <w:p w:rsidR="008C30AE" w:rsidRPr="009A5C17" w:rsidRDefault="008C30AE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  <w:sz w:val="24"/>
        </w:rPr>
      </w:pPr>
      <w:r w:rsidRPr="009A5C17">
        <w:rPr>
          <w:rFonts w:ascii="Arial" w:hAnsi="Arial" w:cs="Arial"/>
        </w:rPr>
        <w:t xml:space="preserve">Keep </w:t>
      </w:r>
      <w:r w:rsidR="00816544">
        <w:rPr>
          <w:rFonts w:ascii="Arial" w:hAnsi="Arial" w:cs="Arial"/>
        </w:rPr>
        <w:t>away from hinged tail boards,</w:t>
      </w:r>
      <w:r w:rsidRPr="009A5C17">
        <w:rPr>
          <w:rFonts w:ascii="Arial" w:hAnsi="Arial" w:cs="Arial"/>
        </w:rPr>
        <w:t xml:space="preserve"> doors on skips</w:t>
      </w:r>
      <w:r w:rsidR="00816544">
        <w:rPr>
          <w:rFonts w:ascii="Arial" w:hAnsi="Arial" w:cs="Arial"/>
        </w:rPr>
        <w:t xml:space="preserve"> and lever arms on the rear doors.</w:t>
      </w:r>
    </w:p>
    <w:p w:rsidR="0003094A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>Nobody is allowed to look through the rubbish</w:t>
      </w:r>
      <w:r w:rsidR="009A5C17">
        <w:rPr>
          <w:rFonts w:ascii="Arial" w:hAnsi="Arial" w:cs="Arial"/>
        </w:rPr>
        <w:t xml:space="preserve"> unless permitted by the Site Manager</w:t>
      </w:r>
      <w:r w:rsidRPr="0003094A">
        <w:rPr>
          <w:rFonts w:ascii="Arial" w:hAnsi="Arial" w:cs="Arial"/>
        </w:rPr>
        <w:t>.</w:t>
      </w:r>
    </w:p>
    <w:p w:rsidR="00283E5C" w:rsidRPr="0003094A" w:rsidRDefault="00283E5C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>Children under the age of 16 must remain in the vehicle, at all times.</w:t>
      </w:r>
    </w:p>
    <w:p w:rsidR="00626363" w:rsidRPr="0003094A" w:rsidRDefault="00626363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>Any damage to property on the site must be reported to the office immediately.</w:t>
      </w:r>
    </w:p>
    <w:p w:rsidR="00816544" w:rsidRPr="00816544" w:rsidRDefault="00A40BB9" w:rsidP="00816544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  <w:sz w:val="24"/>
        </w:rPr>
      </w:pPr>
      <w:r w:rsidRPr="00D93E10">
        <w:rPr>
          <w:rFonts w:ascii="Arial" w:hAnsi="Arial" w:cs="Arial"/>
        </w:rPr>
        <w:t>You must sign out in the office when you leave</w:t>
      </w:r>
    </w:p>
    <w:p w:rsidR="0003094A" w:rsidRPr="008E1166" w:rsidRDefault="0003094A" w:rsidP="00A40BB9">
      <w:pPr>
        <w:numPr>
          <w:ilvl w:val="0"/>
          <w:numId w:val="4"/>
        </w:numPr>
        <w:tabs>
          <w:tab w:val="clear" w:pos="720"/>
          <w:tab w:val="num" w:pos="-142"/>
        </w:tabs>
        <w:spacing w:before="120" w:after="120"/>
        <w:ind w:hanging="1571"/>
        <w:jc w:val="both"/>
        <w:rPr>
          <w:rFonts w:ascii="Arial" w:hAnsi="Arial" w:cs="Arial"/>
          <w:i/>
        </w:rPr>
      </w:pPr>
      <w:r w:rsidRPr="00D93E10">
        <w:rPr>
          <w:rFonts w:ascii="Arial" w:hAnsi="Arial" w:cs="Arial"/>
          <w:b/>
          <w:u w:val="single"/>
        </w:rPr>
        <w:t>PROCEDURE</w:t>
      </w:r>
      <w:r>
        <w:rPr>
          <w:rFonts w:ascii="Arial" w:hAnsi="Arial" w:cs="Arial"/>
          <w:b/>
          <w:u w:val="single"/>
        </w:rPr>
        <w:t>: Site Traffic</w:t>
      </w:r>
    </w:p>
    <w:p w:rsidR="0003094A" w:rsidRPr="0003094A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>The speed limit for the site is 5 miles per hour.</w:t>
      </w:r>
    </w:p>
    <w:p w:rsidR="0003094A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 xml:space="preserve">The loading shovel has right of way in the transfer station.   </w:t>
      </w:r>
    </w:p>
    <w:p w:rsidR="0003094A" w:rsidRPr="008E1166" w:rsidRDefault="0003094A" w:rsidP="00A40BB9">
      <w:pPr>
        <w:numPr>
          <w:ilvl w:val="0"/>
          <w:numId w:val="4"/>
        </w:numPr>
        <w:tabs>
          <w:tab w:val="clear" w:pos="720"/>
          <w:tab w:val="num" w:pos="-142"/>
        </w:tabs>
        <w:spacing w:before="120" w:after="120"/>
        <w:ind w:hanging="1571"/>
        <w:jc w:val="both"/>
        <w:rPr>
          <w:rFonts w:ascii="Arial" w:hAnsi="Arial" w:cs="Arial"/>
          <w:i/>
        </w:rPr>
      </w:pPr>
      <w:r w:rsidRPr="00D93E10">
        <w:rPr>
          <w:rFonts w:ascii="Arial" w:hAnsi="Arial" w:cs="Arial"/>
          <w:b/>
          <w:u w:val="single"/>
        </w:rPr>
        <w:t>PROCEDURE</w:t>
      </w:r>
      <w:r>
        <w:rPr>
          <w:rFonts w:ascii="Arial" w:hAnsi="Arial" w:cs="Arial"/>
          <w:b/>
          <w:u w:val="single"/>
        </w:rPr>
        <w:t>: Waste Transfer</w:t>
      </w:r>
    </w:p>
    <w:p w:rsidR="0003094A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>You must get eye contact with the loading shovel drivers so they are aware of your presence</w:t>
      </w:r>
    </w:p>
    <w:p w:rsidR="00283E5C" w:rsidRPr="0003094A" w:rsidRDefault="00283E5C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>You must wait for the loading shovel driver to beckon you into the building.</w:t>
      </w:r>
    </w:p>
    <w:p w:rsidR="0003094A" w:rsidRPr="0003094A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03094A">
        <w:rPr>
          <w:rFonts w:ascii="Arial" w:hAnsi="Arial" w:cs="Arial"/>
        </w:rPr>
        <w:t>our destination should be communicated with hand signals.</w:t>
      </w:r>
    </w:p>
    <w:p w:rsidR="009A5C17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 xml:space="preserve">Do not go into the tyre, inert, wood or main rubbish bay if the packer machine is being loaded. </w:t>
      </w:r>
    </w:p>
    <w:p w:rsidR="0003094A" w:rsidRPr="0003094A" w:rsidRDefault="009A5C17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 </w:t>
      </w:r>
      <w:r w:rsidR="0003094A" w:rsidRPr="0003094A">
        <w:rPr>
          <w:rFonts w:ascii="Arial" w:hAnsi="Arial" w:cs="Arial"/>
        </w:rPr>
        <w:t>the loading shovel driver you are waiting so they will stop and you can then gain safe entry.</w:t>
      </w:r>
    </w:p>
    <w:p w:rsidR="0003094A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>All vehicles must unsheet outside the t/f station</w:t>
      </w:r>
      <w:r w:rsidR="00EB507D">
        <w:rPr>
          <w:rFonts w:ascii="Arial" w:hAnsi="Arial" w:cs="Arial"/>
        </w:rPr>
        <w:t xml:space="preserve"> on the ground, no working at height is permitted.</w:t>
      </w:r>
    </w:p>
    <w:p w:rsidR="0003094A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3094A">
        <w:rPr>
          <w:rFonts w:ascii="Arial" w:hAnsi="Arial" w:cs="Arial"/>
        </w:rPr>
        <w:t xml:space="preserve">kips must be lifted off before they are unsheeted to reduce chance of falling waste. </w:t>
      </w:r>
    </w:p>
    <w:p w:rsidR="0003094A" w:rsidRPr="0003094A" w:rsidRDefault="00816544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All wagons</w:t>
      </w:r>
      <w:r w:rsidR="0003094A" w:rsidRPr="0003094A">
        <w:rPr>
          <w:rFonts w:ascii="Arial" w:hAnsi="Arial" w:cs="Arial"/>
        </w:rPr>
        <w:t xml:space="preserve"> must have an automatic sheeter.</w:t>
      </w:r>
    </w:p>
    <w:p w:rsidR="0003094A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>The waste being tipped must be off loaded into the most appropriate bay</w:t>
      </w:r>
    </w:p>
    <w:p w:rsidR="0003094A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3094A">
        <w:rPr>
          <w:rFonts w:ascii="Arial" w:hAnsi="Arial" w:cs="Arial"/>
        </w:rPr>
        <w:t>he loading shovel driver’s decision is final.</w:t>
      </w:r>
    </w:p>
    <w:p w:rsidR="00816544" w:rsidRPr="0003094A" w:rsidRDefault="00816544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 driver is allowed on the load or on the back of their wagon, if there is a problem you must get permission off a company director.</w:t>
      </w:r>
    </w:p>
    <w:p w:rsidR="0003094A" w:rsidRPr="0003094A" w:rsidRDefault="0003094A" w:rsidP="00A40BB9">
      <w:pPr>
        <w:spacing w:before="120" w:after="120"/>
        <w:ind w:left="-142"/>
        <w:jc w:val="both"/>
        <w:rPr>
          <w:rFonts w:ascii="Arial" w:hAnsi="Arial" w:cs="Arial"/>
        </w:rPr>
      </w:pPr>
    </w:p>
    <w:p w:rsidR="0003094A" w:rsidRPr="008E1166" w:rsidRDefault="0003094A" w:rsidP="00A40BB9">
      <w:pPr>
        <w:numPr>
          <w:ilvl w:val="0"/>
          <w:numId w:val="4"/>
        </w:numPr>
        <w:tabs>
          <w:tab w:val="clear" w:pos="720"/>
          <w:tab w:val="num" w:pos="-142"/>
        </w:tabs>
        <w:spacing w:before="120" w:after="120"/>
        <w:ind w:hanging="1571"/>
        <w:jc w:val="both"/>
        <w:rPr>
          <w:rFonts w:ascii="Arial" w:hAnsi="Arial" w:cs="Arial"/>
          <w:i/>
        </w:rPr>
      </w:pPr>
      <w:r w:rsidRPr="00D93E10">
        <w:rPr>
          <w:rFonts w:ascii="Arial" w:hAnsi="Arial" w:cs="Arial"/>
          <w:b/>
          <w:u w:val="single"/>
        </w:rPr>
        <w:t>PROCEDURE</w:t>
      </w:r>
      <w:r>
        <w:rPr>
          <w:rFonts w:ascii="Arial" w:hAnsi="Arial" w:cs="Arial"/>
          <w:b/>
          <w:u w:val="single"/>
        </w:rPr>
        <w:t>: ASBESTOS</w:t>
      </w:r>
    </w:p>
    <w:p w:rsidR="0003094A" w:rsidRPr="0003094A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3094A">
        <w:rPr>
          <w:rFonts w:ascii="Arial" w:hAnsi="Arial" w:cs="Arial"/>
        </w:rPr>
        <w:t>ear gloves and masks when tipping or loading skips of asbestos.</w:t>
      </w:r>
    </w:p>
    <w:p w:rsidR="0003094A" w:rsidRDefault="0003094A" w:rsidP="00A40BB9">
      <w:pPr>
        <w:numPr>
          <w:ilvl w:val="1"/>
          <w:numId w:val="4"/>
        </w:numPr>
        <w:tabs>
          <w:tab w:val="clear" w:pos="720"/>
          <w:tab w:val="num" w:pos="-142"/>
        </w:tabs>
        <w:spacing w:before="120" w:after="120"/>
        <w:ind w:left="-142" w:hanging="709"/>
        <w:jc w:val="both"/>
        <w:rPr>
          <w:rFonts w:ascii="Arial" w:hAnsi="Arial" w:cs="Arial"/>
        </w:rPr>
      </w:pPr>
      <w:r w:rsidRPr="0003094A">
        <w:rPr>
          <w:rFonts w:ascii="Arial" w:hAnsi="Arial" w:cs="Arial"/>
        </w:rPr>
        <w:t>A member of Wheeldon’s staff must supervise the tipping of asbestos.</w:t>
      </w:r>
    </w:p>
    <w:p w:rsidR="00EB507D" w:rsidRPr="0003094A" w:rsidRDefault="00EB507D" w:rsidP="00EB507D">
      <w:pPr>
        <w:spacing w:before="120" w:after="120"/>
        <w:ind w:left="-142"/>
        <w:jc w:val="both"/>
        <w:rPr>
          <w:rFonts w:ascii="Arial" w:hAnsi="Arial" w:cs="Arial"/>
        </w:rPr>
      </w:pPr>
    </w:p>
    <w:p w:rsidR="00626363" w:rsidRPr="008E1166" w:rsidRDefault="00626363" w:rsidP="00A40BB9">
      <w:pPr>
        <w:numPr>
          <w:ilvl w:val="0"/>
          <w:numId w:val="4"/>
        </w:numPr>
        <w:tabs>
          <w:tab w:val="clear" w:pos="720"/>
          <w:tab w:val="left" w:pos="-142"/>
        </w:tabs>
        <w:spacing w:before="120" w:after="120"/>
        <w:ind w:left="-142"/>
        <w:jc w:val="both"/>
        <w:rPr>
          <w:rFonts w:ascii="Arial" w:hAnsi="Arial" w:cs="Arial"/>
          <w:i/>
        </w:rPr>
      </w:pPr>
      <w:r w:rsidRPr="00D93E10">
        <w:rPr>
          <w:rFonts w:ascii="Arial" w:hAnsi="Arial" w:cs="Arial"/>
          <w:b/>
          <w:u w:val="single"/>
        </w:rPr>
        <w:t xml:space="preserve">PROCEDURE: </w:t>
      </w:r>
      <w:r>
        <w:rPr>
          <w:rFonts w:ascii="Arial" w:hAnsi="Arial" w:cs="Arial"/>
          <w:b/>
          <w:u w:val="single"/>
        </w:rPr>
        <w:t>Emergencies</w:t>
      </w:r>
    </w:p>
    <w:p w:rsidR="00626363" w:rsidRDefault="00626363" w:rsidP="00A40BB9">
      <w:pPr>
        <w:numPr>
          <w:ilvl w:val="1"/>
          <w:numId w:val="4"/>
        </w:numPr>
        <w:tabs>
          <w:tab w:val="clear" w:pos="720"/>
          <w:tab w:val="left" w:pos="-142"/>
        </w:tabs>
        <w:spacing w:before="120" w:after="120"/>
        <w:ind w:left="-142"/>
        <w:jc w:val="both"/>
        <w:rPr>
          <w:rFonts w:ascii="Arial" w:hAnsi="Arial" w:cs="Arial"/>
        </w:rPr>
      </w:pPr>
      <w:r w:rsidRPr="00D93E10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you notice </w:t>
      </w:r>
      <w:r w:rsidRPr="00D93E10">
        <w:rPr>
          <w:rFonts w:ascii="Arial" w:hAnsi="Arial" w:cs="Arial"/>
        </w:rPr>
        <w:t xml:space="preserve">any emergency – fire/flood </w:t>
      </w:r>
      <w:r>
        <w:rPr>
          <w:rFonts w:ascii="Arial" w:hAnsi="Arial" w:cs="Arial"/>
        </w:rPr>
        <w:t>–</w:t>
      </w:r>
      <w:r w:rsidRPr="00D93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whilst </w:t>
      </w:r>
      <w:r w:rsidRPr="00D93E10">
        <w:rPr>
          <w:rFonts w:ascii="Arial" w:hAnsi="Arial" w:cs="Arial"/>
        </w:rPr>
        <w:t xml:space="preserve">on site </w:t>
      </w:r>
      <w:r>
        <w:rPr>
          <w:rFonts w:ascii="Arial" w:hAnsi="Arial" w:cs="Arial"/>
        </w:rPr>
        <w:t>co</w:t>
      </w:r>
      <w:r w:rsidRPr="00D93E10">
        <w:rPr>
          <w:rFonts w:ascii="Arial" w:hAnsi="Arial" w:cs="Arial"/>
        </w:rPr>
        <w:t>ntact the nearest company employee who will contact the Site Manager</w:t>
      </w:r>
      <w:r>
        <w:rPr>
          <w:rFonts w:ascii="Arial" w:hAnsi="Arial" w:cs="Arial"/>
        </w:rPr>
        <w:t xml:space="preserve"> who will implement the site emergency procedure if appropriate </w:t>
      </w:r>
      <w:r w:rsidRPr="00D93E10">
        <w:rPr>
          <w:rFonts w:ascii="Arial" w:hAnsi="Arial" w:cs="Arial"/>
        </w:rPr>
        <w:t xml:space="preserve">  </w:t>
      </w:r>
    </w:p>
    <w:p w:rsidR="00626363" w:rsidRPr="00310272" w:rsidRDefault="00626363" w:rsidP="00A40BB9">
      <w:pPr>
        <w:numPr>
          <w:ilvl w:val="1"/>
          <w:numId w:val="4"/>
        </w:numPr>
        <w:tabs>
          <w:tab w:val="clear" w:pos="720"/>
          <w:tab w:val="left" w:pos="-142"/>
        </w:tabs>
        <w:spacing w:before="120" w:after="120"/>
        <w:ind w:left="-142"/>
        <w:jc w:val="both"/>
        <w:rPr>
          <w:rFonts w:ascii="Arial" w:hAnsi="Arial" w:cs="Arial"/>
        </w:rPr>
      </w:pPr>
      <w:r w:rsidRPr="00310272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you identify any </w:t>
      </w:r>
      <w:r w:rsidRPr="00310272">
        <w:rPr>
          <w:rFonts w:ascii="Arial" w:hAnsi="Arial" w:cs="Arial"/>
        </w:rPr>
        <w:t>leaks or spill</w:t>
      </w:r>
      <w:r>
        <w:rPr>
          <w:rFonts w:ascii="Arial" w:hAnsi="Arial" w:cs="Arial"/>
        </w:rPr>
        <w:t>s</w:t>
      </w:r>
      <w:r w:rsidRPr="00310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containers, machinery or vehicles </w:t>
      </w:r>
      <w:r w:rsidRPr="00310272">
        <w:rPr>
          <w:rFonts w:ascii="Arial" w:hAnsi="Arial" w:cs="Arial"/>
        </w:rPr>
        <w:t xml:space="preserve">contact the nearest company employee who will contact the Site Manager </w:t>
      </w:r>
      <w:r>
        <w:rPr>
          <w:rFonts w:ascii="Arial" w:hAnsi="Arial" w:cs="Arial"/>
        </w:rPr>
        <w:t>to implement the site spill procedure</w:t>
      </w:r>
      <w:r w:rsidRPr="00310272">
        <w:rPr>
          <w:rFonts w:ascii="Arial" w:hAnsi="Arial" w:cs="Arial"/>
        </w:rPr>
        <w:t xml:space="preserve"> </w:t>
      </w:r>
    </w:p>
    <w:p w:rsidR="00626363" w:rsidRPr="0003094A" w:rsidRDefault="00626363" w:rsidP="00A40BB9">
      <w:pPr>
        <w:spacing w:before="120" w:after="120"/>
        <w:ind w:left="-142"/>
        <w:jc w:val="both"/>
        <w:rPr>
          <w:rFonts w:ascii="Arial" w:hAnsi="Arial" w:cs="Arial"/>
        </w:rPr>
      </w:pPr>
    </w:p>
    <w:p w:rsidR="0003094A" w:rsidRPr="00626363" w:rsidRDefault="0003094A" w:rsidP="00A40BB9">
      <w:pPr>
        <w:spacing w:before="120" w:after="120"/>
        <w:ind w:left="-851"/>
        <w:jc w:val="both"/>
        <w:rPr>
          <w:rFonts w:ascii="Arial" w:hAnsi="Arial" w:cs="Arial"/>
          <w:b/>
        </w:rPr>
      </w:pPr>
      <w:r w:rsidRPr="00626363">
        <w:rPr>
          <w:rFonts w:ascii="Arial" w:hAnsi="Arial" w:cs="Arial"/>
          <w:b/>
        </w:rPr>
        <w:t>SIGN AND PRINT BELOW TO SAY YOU WILL COMPLY &amp; ACCEPT ALL THE ABOVE RULES BEFORE TIPPING CAN COMMENCE.</w:t>
      </w:r>
    </w:p>
    <w:p w:rsidR="00626363" w:rsidRDefault="00626363" w:rsidP="00A40BB9">
      <w:pPr>
        <w:spacing w:before="120" w:after="120"/>
        <w:ind w:left="-851"/>
        <w:jc w:val="both"/>
        <w:rPr>
          <w:rFonts w:ascii="Arial" w:hAnsi="Arial" w:cs="Arial"/>
          <w:b/>
        </w:rPr>
      </w:pPr>
    </w:p>
    <w:p w:rsidR="0003094A" w:rsidRPr="0003094A" w:rsidRDefault="0003094A" w:rsidP="00A40BB9">
      <w:pPr>
        <w:spacing w:before="120" w:after="120"/>
        <w:ind w:left="-851"/>
        <w:jc w:val="both"/>
        <w:rPr>
          <w:rFonts w:ascii="Arial" w:hAnsi="Arial" w:cs="Arial"/>
          <w:b/>
        </w:rPr>
      </w:pPr>
      <w:r w:rsidRPr="0003094A">
        <w:rPr>
          <w:rFonts w:ascii="Arial" w:hAnsi="Arial" w:cs="Arial"/>
          <w:b/>
        </w:rPr>
        <w:t>SIGN________________________________ PRINT____________________________</w:t>
      </w:r>
    </w:p>
    <w:p w:rsidR="00626363" w:rsidRDefault="00626363" w:rsidP="00A40BB9">
      <w:pPr>
        <w:spacing w:before="120" w:after="120"/>
        <w:ind w:left="-851"/>
        <w:jc w:val="both"/>
        <w:rPr>
          <w:rFonts w:ascii="Arial" w:hAnsi="Arial" w:cs="Arial"/>
          <w:b/>
        </w:rPr>
      </w:pPr>
    </w:p>
    <w:p w:rsidR="00626363" w:rsidRDefault="00626363" w:rsidP="00A40BB9">
      <w:pPr>
        <w:spacing w:before="120" w:after="120"/>
        <w:ind w:left="-851"/>
        <w:jc w:val="both"/>
        <w:rPr>
          <w:rFonts w:ascii="Arial" w:hAnsi="Arial" w:cs="Arial"/>
          <w:b/>
        </w:rPr>
      </w:pPr>
    </w:p>
    <w:p w:rsidR="0003094A" w:rsidRPr="0003094A" w:rsidRDefault="0003094A" w:rsidP="00A40BB9">
      <w:pPr>
        <w:spacing w:before="120" w:after="120"/>
        <w:ind w:left="-851"/>
        <w:jc w:val="both"/>
        <w:rPr>
          <w:rFonts w:ascii="Arial" w:hAnsi="Arial" w:cs="Arial"/>
          <w:b/>
        </w:rPr>
      </w:pPr>
      <w:r w:rsidRPr="0003094A">
        <w:rPr>
          <w:rFonts w:ascii="Arial" w:hAnsi="Arial" w:cs="Arial"/>
          <w:b/>
        </w:rPr>
        <w:t>DATE_______________________________ COMPANY________________________</w:t>
      </w:r>
    </w:p>
    <w:p w:rsidR="001C038B" w:rsidRPr="00D93E10" w:rsidRDefault="001C038B" w:rsidP="00A40BB9">
      <w:pPr>
        <w:tabs>
          <w:tab w:val="left" w:pos="-142"/>
        </w:tabs>
        <w:spacing w:before="120" w:after="120"/>
        <w:ind w:left="-142"/>
        <w:jc w:val="both"/>
        <w:rPr>
          <w:rFonts w:ascii="Arial" w:hAnsi="Arial" w:cs="Arial"/>
        </w:rPr>
      </w:pPr>
    </w:p>
    <w:sectPr w:rsidR="001C038B" w:rsidRPr="00D93E10" w:rsidSect="009A5C17">
      <w:headerReference w:type="default" r:id="rId8"/>
      <w:footerReference w:type="default" r:id="rId9"/>
      <w:pgSz w:w="12240" w:h="15840" w:code="1"/>
      <w:pgMar w:top="851" w:right="1418" w:bottom="568" w:left="1276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B9" w:rsidRDefault="00A40BB9" w:rsidP="00C326E9">
      <w:r>
        <w:separator/>
      </w:r>
    </w:p>
  </w:endnote>
  <w:endnote w:type="continuationSeparator" w:id="0">
    <w:p w:rsidR="00A40BB9" w:rsidRDefault="00A40BB9" w:rsidP="00C3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B9" w:rsidRPr="00943151" w:rsidRDefault="00A40BB9" w:rsidP="00A40BB9">
    <w:pPr>
      <w:pStyle w:val="Footer"/>
      <w:ind w:left="-851"/>
      <w:rPr>
        <w:rFonts w:ascii="Arial" w:hAnsi="Arial" w:cs="Arial"/>
      </w:rPr>
    </w:pPr>
    <w:r>
      <w:rPr>
        <w:rFonts w:ascii="Arial" w:hAnsi="Arial" w:cs="Arial"/>
      </w:rPr>
      <w:t xml:space="preserve">Ad-hoc copies of this document are not maintained under issue control                                                                        </w:t>
    </w:r>
    <w:r w:rsidRPr="00943151">
      <w:rPr>
        <w:rFonts w:ascii="Arial" w:hAnsi="Arial" w:cs="Arial"/>
      </w:rPr>
      <w:fldChar w:fldCharType="begin"/>
    </w:r>
    <w:r w:rsidRPr="00943151">
      <w:rPr>
        <w:rFonts w:ascii="Arial" w:hAnsi="Arial" w:cs="Arial"/>
      </w:rPr>
      <w:instrText xml:space="preserve"> PAGE   \* MERGEFORMAT </w:instrText>
    </w:r>
    <w:r w:rsidRPr="00943151">
      <w:rPr>
        <w:rFonts w:ascii="Arial" w:hAnsi="Arial" w:cs="Arial"/>
      </w:rPr>
      <w:fldChar w:fldCharType="separate"/>
    </w:r>
    <w:r w:rsidR="00785820">
      <w:rPr>
        <w:rFonts w:ascii="Arial" w:hAnsi="Arial" w:cs="Arial"/>
        <w:noProof/>
      </w:rPr>
      <w:t>1</w:t>
    </w:r>
    <w:r w:rsidRPr="00943151">
      <w:rPr>
        <w:rFonts w:ascii="Arial" w:hAnsi="Arial" w:cs="Arial"/>
      </w:rPr>
      <w:fldChar w:fldCharType="end"/>
    </w:r>
  </w:p>
  <w:p w:rsidR="00A40BB9" w:rsidRDefault="00A40BB9" w:rsidP="00A40BB9">
    <w:pPr>
      <w:pStyle w:val="Footer"/>
      <w:rPr>
        <w:rFonts w:ascii="Arial" w:hAnsi="Arial" w:cs="Arial"/>
        <w:color w:val="C0C0C0"/>
      </w:rPr>
    </w:pPr>
  </w:p>
  <w:p w:rsidR="00A40BB9" w:rsidRDefault="00A40BB9" w:rsidP="00A40BB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B9" w:rsidRDefault="00A40BB9" w:rsidP="00C326E9">
      <w:r>
        <w:separator/>
      </w:r>
    </w:p>
  </w:footnote>
  <w:footnote w:type="continuationSeparator" w:id="0">
    <w:p w:rsidR="00A40BB9" w:rsidRDefault="00A40BB9" w:rsidP="00C3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74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1983"/>
      <w:gridCol w:w="3829"/>
      <w:gridCol w:w="1843"/>
      <w:gridCol w:w="3402"/>
    </w:tblGrid>
    <w:tr w:rsidR="00A40BB9" w:rsidTr="00C326E9">
      <w:trPr>
        <w:cantSplit/>
        <w:trHeight w:val="414"/>
      </w:trPr>
      <w:tc>
        <w:tcPr>
          <w:tcW w:w="11057" w:type="dxa"/>
          <w:gridSpan w:val="4"/>
          <w:vAlign w:val="center"/>
        </w:tcPr>
        <w:p w:rsidR="00A40BB9" w:rsidRDefault="00A40BB9" w:rsidP="00C326E9">
          <w:pPr>
            <w:ind w:right="-108"/>
            <w:jc w:val="center"/>
            <w:rPr>
              <w:rFonts w:ascii="Arial" w:hAnsi="Arial" w:cs="Arial"/>
              <w:b/>
              <w:color w:val="C0C0C0"/>
            </w:rPr>
          </w:pPr>
          <w:r>
            <w:rPr>
              <w:rFonts w:ascii="Arial" w:hAnsi="Arial" w:cs="Arial"/>
              <w:b/>
              <w:iCs/>
              <w:color w:val="C0C0C0"/>
            </w:rPr>
            <w:t>Wheeldon Brothers Waste Ltd: Environmental Management</w:t>
          </w:r>
          <w:r>
            <w:rPr>
              <w:rFonts w:ascii="Arial" w:hAnsi="Arial" w:cs="Arial"/>
              <w:b/>
              <w:color w:val="C0C0C0"/>
            </w:rPr>
            <w:t xml:space="preserve"> System</w:t>
          </w:r>
        </w:p>
      </w:tc>
    </w:tr>
    <w:tr w:rsidR="00A40BB9" w:rsidTr="00C326E9">
      <w:trPr>
        <w:cantSplit/>
        <w:trHeight w:val="423"/>
      </w:trPr>
      <w:tc>
        <w:tcPr>
          <w:tcW w:w="1983" w:type="dxa"/>
          <w:vAlign w:val="center"/>
        </w:tcPr>
        <w:p w:rsidR="00A40BB9" w:rsidRDefault="00A40BB9" w:rsidP="00C326E9">
          <w:pPr>
            <w:rPr>
              <w:rFonts w:ascii="Arial" w:hAnsi="Arial" w:cs="Arial"/>
              <w:color w:val="C0C0C0"/>
            </w:rPr>
          </w:pPr>
          <w:r>
            <w:rPr>
              <w:rFonts w:ascii="Arial" w:hAnsi="Arial" w:cs="Arial"/>
              <w:color w:val="C0C0C0"/>
            </w:rPr>
            <w:t>Document Title</w:t>
          </w:r>
        </w:p>
      </w:tc>
      <w:tc>
        <w:tcPr>
          <w:tcW w:w="9074" w:type="dxa"/>
          <w:gridSpan w:val="3"/>
          <w:vAlign w:val="center"/>
        </w:tcPr>
        <w:p w:rsidR="00A40BB9" w:rsidRDefault="00A40BB9" w:rsidP="00A40BB9">
          <w:pPr>
            <w:rPr>
              <w:rFonts w:ascii="Arial" w:hAnsi="Arial" w:cs="Arial"/>
              <w:b/>
              <w:color w:val="C0C0C0"/>
            </w:rPr>
          </w:pPr>
          <w:r>
            <w:rPr>
              <w:rFonts w:ascii="Arial" w:hAnsi="Arial" w:cs="Arial"/>
              <w:b/>
              <w:color w:val="C0C0C0"/>
            </w:rPr>
            <w:t>Operational Procedure: Site Rules - Customers</w:t>
          </w:r>
        </w:p>
      </w:tc>
    </w:tr>
    <w:tr w:rsidR="00A40BB9" w:rsidTr="00C326E9">
      <w:trPr>
        <w:cantSplit/>
        <w:trHeight w:val="423"/>
      </w:trPr>
      <w:tc>
        <w:tcPr>
          <w:tcW w:w="1983" w:type="dxa"/>
          <w:vAlign w:val="center"/>
        </w:tcPr>
        <w:p w:rsidR="00A40BB9" w:rsidRDefault="00A40BB9" w:rsidP="00C326E9">
          <w:pPr>
            <w:rPr>
              <w:rFonts w:ascii="Arial" w:hAnsi="Arial" w:cs="Arial"/>
              <w:color w:val="C0C0C0"/>
            </w:rPr>
          </w:pPr>
          <w:r>
            <w:rPr>
              <w:rFonts w:ascii="Arial" w:hAnsi="Arial" w:cs="Arial"/>
              <w:color w:val="C0C0C0"/>
            </w:rPr>
            <w:t xml:space="preserve">Document No. </w:t>
          </w:r>
        </w:p>
      </w:tc>
      <w:tc>
        <w:tcPr>
          <w:tcW w:w="3829" w:type="dxa"/>
          <w:vAlign w:val="center"/>
        </w:tcPr>
        <w:p w:rsidR="00A40BB9" w:rsidRPr="003078A2" w:rsidRDefault="00A40BB9" w:rsidP="00A40BB9">
          <w:pPr>
            <w:pStyle w:val="Heading6"/>
            <w:rPr>
              <w:rFonts w:ascii="Arial" w:hAnsi="Arial" w:cs="Arial"/>
              <w:color w:val="C0C0C0"/>
              <w:sz w:val="20"/>
            </w:rPr>
          </w:pPr>
          <w:r>
            <w:rPr>
              <w:rFonts w:ascii="Arial" w:hAnsi="Arial" w:cs="Arial"/>
              <w:color w:val="C0C0C0"/>
              <w:sz w:val="20"/>
            </w:rPr>
            <w:t>OP1B</w:t>
          </w:r>
        </w:p>
      </w:tc>
      <w:tc>
        <w:tcPr>
          <w:tcW w:w="1843" w:type="dxa"/>
          <w:vAlign w:val="center"/>
        </w:tcPr>
        <w:p w:rsidR="00A40BB9" w:rsidRDefault="00A40BB9" w:rsidP="00C326E9">
          <w:pPr>
            <w:rPr>
              <w:rFonts w:ascii="Arial" w:hAnsi="Arial" w:cs="Arial"/>
              <w:color w:val="C0C0C0"/>
            </w:rPr>
          </w:pPr>
          <w:r>
            <w:rPr>
              <w:rFonts w:ascii="Arial" w:hAnsi="Arial" w:cs="Arial"/>
              <w:color w:val="C0C0C0"/>
            </w:rPr>
            <w:t>Author</w:t>
          </w:r>
        </w:p>
      </w:tc>
      <w:tc>
        <w:tcPr>
          <w:tcW w:w="3402" w:type="dxa"/>
          <w:vAlign w:val="center"/>
        </w:tcPr>
        <w:p w:rsidR="00A40BB9" w:rsidRDefault="00A40BB9" w:rsidP="00B40486">
          <w:pPr>
            <w:rPr>
              <w:rFonts w:ascii="Arial" w:hAnsi="Arial" w:cs="Arial"/>
              <w:b/>
              <w:color w:val="C0C0C0"/>
            </w:rPr>
          </w:pPr>
          <w:r>
            <w:rPr>
              <w:rFonts w:ascii="Arial" w:hAnsi="Arial" w:cs="Arial"/>
              <w:b/>
              <w:color w:val="C0C0C0"/>
            </w:rPr>
            <w:t>Susan Wheeldon</w:t>
          </w:r>
        </w:p>
      </w:tc>
    </w:tr>
    <w:tr w:rsidR="00A40BB9" w:rsidTr="00C326E9">
      <w:trPr>
        <w:cantSplit/>
        <w:trHeight w:val="423"/>
      </w:trPr>
      <w:tc>
        <w:tcPr>
          <w:tcW w:w="1983" w:type="dxa"/>
          <w:vAlign w:val="center"/>
        </w:tcPr>
        <w:p w:rsidR="00A40BB9" w:rsidRDefault="00A40BB9" w:rsidP="00C326E9">
          <w:pPr>
            <w:rPr>
              <w:rFonts w:ascii="Arial" w:hAnsi="Arial" w:cs="Arial"/>
              <w:color w:val="C0C0C0"/>
            </w:rPr>
          </w:pPr>
          <w:r>
            <w:rPr>
              <w:rFonts w:ascii="Arial" w:hAnsi="Arial" w:cs="Arial"/>
              <w:color w:val="C0C0C0"/>
            </w:rPr>
            <w:t>Issue Number</w:t>
          </w:r>
        </w:p>
      </w:tc>
      <w:tc>
        <w:tcPr>
          <w:tcW w:w="3829" w:type="dxa"/>
          <w:vAlign w:val="center"/>
        </w:tcPr>
        <w:p w:rsidR="00A40BB9" w:rsidRPr="003078A2" w:rsidRDefault="00A40BB9" w:rsidP="00C326E9">
          <w:pPr>
            <w:pStyle w:val="Heading6"/>
            <w:rPr>
              <w:rFonts w:ascii="Arial" w:hAnsi="Arial" w:cs="Arial"/>
              <w:color w:val="C0C0C0"/>
              <w:sz w:val="20"/>
            </w:rPr>
          </w:pPr>
          <w:r w:rsidRPr="003078A2">
            <w:rPr>
              <w:rFonts w:ascii="Arial" w:hAnsi="Arial" w:cs="Arial"/>
              <w:color w:val="C0C0C0"/>
              <w:sz w:val="20"/>
            </w:rPr>
            <w:t>1</w:t>
          </w:r>
        </w:p>
      </w:tc>
      <w:tc>
        <w:tcPr>
          <w:tcW w:w="1843" w:type="dxa"/>
          <w:vAlign w:val="center"/>
        </w:tcPr>
        <w:p w:rsidR="00A40BB9" w:rsidRDefault="00A40BB9" w:rsidP="00C326E9">
          <w:pPr>
            <w:rPr>
              <w:rFonts w:ascii="Arial" w:hAnsi="Arial" w:cs="Arial"/>
              <w:color w:val="C0C0C0"/>
            </w:rPr>
          </w:pPr>
          <w:r>
            <w:rPr>
              <w:rFonts w:ascii="Arial" w:hAnsi="Arial" w:cs="Arial"/>
              <w:color w:val="C0C0C0"/>
            </w:rPr>
            <w:t>Approved by</w:t>
          </w:r>
        </w:p>
      </w:tc>
      <w:tc>
        <w:tcPr>
          <w:tcW w:w="3402" w:type="dxa"/>
          <w:vAlign w:val="center"/>
        </w:tcPr>
        <w:p w:rsidR="00A40BB9" w:rsidRPr="003078A2" w:rsidRDefault="00EB507D" w:rsidP="00C326E9">
          <w:pPr>
            <w:pStyle w:val="Heading6"/>
            <w:rPr>
              <w:rFonts w:ascii="Arial" w:hAnsi="Arial" w:cs="Arial"/>
              <w:color w:val="C0C0C0"/>
              <w:sz w:val="20"/>
            </w:rPr>
          </w:pPr>
          <w:r>
            <w:rPr>
              <w:rFonts w:ascii="Arial" w:hAnsi="Arial" w:cs="Arial"/>
              <w:color w:val="C0C0C0"/>
              <w:sz w:val="20"/>
            </w:rPr>
            <w:t>J B Wheeldon</w:t>
          </w:r>
        </w:p>
      </w:tc>
    </w:tr>
    <w:tr w:rsidR="00A40BB9" w:rsidTr="00C326E9">
      <w:trPr>
        <w:cantSplit/>
        <w:trHeight w:val="423"/>
      </w:trPr>
      <w:tc>
        <w:tcPr>
          <w:tcW w:w="1983" w:type="dxa"/>
          <w:vAlign w:val="center"/>
        </w:tcPr>
        <w:p w:rsidR="00A40BB9" w:rsidRPr="003078A2" w:rsidRDefault="00A40BB9" w:rsidP="00C326E9">
          <w:pPr>
            <w:pStyle w:val="Heading6"/>
            <w:rPr>
              <w:rFonts w:ascii="Arial" w:hAnsi="Arial" w:cs="Arial"/>
              <w:b w:val="0"/>
              <w:color w:val="C0C0C0"/>
              <w:sz w:val="20"/>
            </w:rPr>
          </w:pPr>
          <w:r w:rsidRPr="003078A2">
            <w:rPr>
              <w:rFonts w:ascii="Arial" w:hAnsi="Arial" w:cs="Arial"/>
              <w:b w:val="0"/>
              <w:color w:val="C0C0C0"/>
              <w:sz w:val="20"/>
            </w:rPr>
            <w:t>Last Reviewed</w:t>
          </w:r>
        </w:p>
      </w:tc>
      <w:tc>
        <w:tcPr>
          <w:tcW w:w="3829" w:type="dxa"/>
          <w:vAlign w:val="center"/>
        </w:tcPr>
        <w:p w:rsidR="00A40BB9" w:rsidRPr="003078A2" w:rsidRDefault="00A40BB9" w:rsidP="00C326E9">
          <w:pPr>
            <w:pStyle w:val="Heading6"/>
            <w:rPr>
              <w:rFonts w:ascii="Arial" w:hAnsi="Arial" w:cs="Arial"/>
              <w:color w:val="C0C0C0"/>
              <w:sz w:val="20"/>
            </w:rPr>
          </w:pPr>
          <w:r w:rsidRPr="003078A2">
            <w:rPr>
              <w:rFonts w:ascii="Arial" w:hAnsi="Arial" w:cs="Arial"/>
              <w:color w:val="C0C0C0"/>
              <w:sz w:val="20"/>
            </w:rPr>
            <w:fldChar w:fldCharType="begin"/>
          </w:r>
          <w:r w:rsidRPr="003078A2">
            <w:rPr>
              <w:rFonts w:ascii="Arial" w:hAnsi="Arial" w:cs="Arial"/>
              <w:color w:val="C0C0C0"/>
              <w:sz w:val="20"/>
            </w:rPr>
            <w:instrText xml:space="preserve"> DATE \@ "dd/MM/yyyy" </w:instrText>
          </w:r>
          <w:r w:rsidRPr="003078A2">
            <w:rPr>
              <w:rFonts w:ascii="Arial" w:hAnsi="Arial" w:cs="Arial"/>
              <w:color w:val="C0C0C0"/>
              <w:sz w:val="20"/>
            </w:rPr>
            <w:fldChar w:fldCharType="separate"/>
          </w:r>
          <w:r w:rsidR="00785820">
            <w:rPr>
              <w:rFonts w:ascii="Arial" w:hAnsi="Arial" w:cs="Arial"/>
              <w:noProof/>
              <w:color w:val="C0C0C0"/>
              <w:sz w:val="20"/>
            </w:rPr>
            <w:t>25/01/2016</w:t>
          </w:r>
          <w:r w:rsidRPr="003078A2">
            <w:rPr>
              <w:rFonts w:ascii="Arial" w:hAnsi="Arial" w:cs="Arial"/>
              <w:color w:val="C0C0C0"/>
              <w:sz w:val="20"/>
            </w:rPr>
            <w:fldChar w:fldCharType="end"/>
          </w:r>
        </w:p>
      </w:tc>
      <w:tc>
        <w:tcPr>
          <w:tcW w:w="1843" w:type="dxa"/>
          <w:vAlign w:val="center"/>
        </w:tcPr>
        <w:p w:rsidR="00A40BB9" w:rsidRDefault="00A40BB9" w:rsidP="00C326E9">
          <w:pPr>
            <w:rPr>
              <w:rFonts w:ascii="Arial" w:hAnsi="Arial" w:cs="Arial"/>
              <w:color w:val="C0C0C0"/>
            </w:rPr>
          </w:pPr>
          <w:r>
            <w:rPr>
              <w:rFonts w:ascii="Arial" w:hAnsi="Arial" w:cs="Arial"/>
              <w:color w:val="C0C0C0"/>
            </w:rPr>
            <w:t>Page</w:t>
          </w:r>
        </w:p>
      </w:tc>
      <w:tc>
        <w:tcPr>
          <w:tcW w:w="3402" w:type="dxa"/>
          <w:vAlign w:val="center"/>
        </w:tcPr>
        <w:p w:rsidR="00A40BB9" w:rsidRDefault="00A40BB9" w:rsidP="00C326E9">
          <w:pPr>
            <w:rPr>
              <w:rFonts w:ascii="Arial" w:hAnsi="Arial" w:cs="Arial"/>
              <w:b/>
              <w:color w:val="C0C0C0"/>
            </w:rPr>
          </w:pPr>
          <w:r>
            <w:rPr>
              <w:rFonts w:ascii="Arial" w:hAnsi="Arial" w:cs="Arial"/>
              <w:b/>
              <w:color w:val="C0C0C0"/>
            </w:rPr>
            <w:fldChar w:fldCharType="begin"/>
          </w:r>
          <w:r>
            <w:rPr>
              <w:rFonts w:ascii="Arial" w:hAnsi="Arial" w:cs="Arial"/>
              <w:b/>
              <w:color w:val="C0C0C0"/>
            </w:rPr>
            <w:instrText xml:space="preserve"> PAGE </w:instrText>
          </w:r>
          <w:r>
            <w:rPr>
              <w:rFonts w:ascii="Arial" w:hAnsi="Arial" w:cs="Arial"/>
              <w:b/>
              <w:color w:val="C0C0C0"/>
            </w:rPr>
            <w:fldChar w:fldCharType="separate"/>
          </w:r>
          <w:r w:rsidR="00785820">
            <w:rPr>
              <w:rFonts w:ascii="Arial" w:hAnsi="Arial" w:cs="Arial"/>
              <w:b/>
              <w:noProof/>
              <w:color w:val="C0C0C0"/>
            </w:rPr>
            <w:t>1</w:t>
          </w:r>
          <w:r>
            <w:rPr>
              <w:rFonts w:ascii="Arial" w:hAnsi="Arial" w:cs="Arial"/>
              <w:b/>
              <w:color w:val="C0C0C0"/>
            </w:rPr>
            <w:fldChar w:fldCharType="end"/>
          </w:r>
          <w:r>
            <w:rPr>
              <w:rFonts w:ascii="Arial" w:hAnsi="Arial" w:cs="Arial"/>
              <w:b/>
              <w:color w:val="C0C0C0"/>
            </w:rPr>
            <w:t xml:space="preserve"> of </w:t>
          </w:r>
          <w:r>
            <w:rPr>
              <w:rFonts w:ascii="Arial" w:hAnsi="Arial" w:cs="Arial"/>
              <w:b/>
              <w:color w:val="C0C0C0"/>
            </w:rPr>
            <w:fldChar w:fldCharType="begin"/>
          </w:r>
          <w:r>
            <w:rPr>
              <w:rFonts w:ascii="Arial" w:hAnsi="Arial" w:cs="Arial"/>
              <w:b/>
              <w:color w:val="C0C0C0"/>
            </w:rPr>
            <w:instrText xml:space="preserve"> NUMPAGES </w:instrText>
          </w:r>
          <w:r>
            <w:rPr>
              <w:rFonts w:ascii="Arial" w:hAnsi="Arial" w:cs="Arial"/>
              <w:b/>
              <w:color w:val="C0C0C0"/>
            </w:rPr>
            <w:fldChar w:fldCharType="separate"/>
          </w:r>
          <w:r w:rsidR="00785820">
            <w:rPr>
              <w:rFonts w:ascii="Arial" w:hAnsi="Arial" w:cs="Arial"/>
              <w:b/>
              <w:noProof/>
              <w:color w:val="C0C0C0"/>
            </w:rPr>
            <w:t>2</w:t>
          </w:r>
          <w:r>
            <w:rPr>
              <w:rFonts w:ascii="Arial" w:hAnsi="Arial" w:cs="Arial"/>
              <w:b/>
              <w:color w:val="C0C0C0"/>
            </w:rPr>
            <w:fldChar w:fldCharType="end"/>
          </w:r>
        </w:p>
      </w:tc>
    </w:tr>
  </w:tbl>
  <w:p w:rsidR="00A40BB9" w:rsidRDefault="00A40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815"/>
    <w:multiLevelType w:val="singleLevel"/>
    <w:tmpl w:val="38DA7F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574479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665638"/>
    <w:multiLevelType w:val="multilevel"/>
    <w:tmpl w:val="1BE228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4FDA25A5"/>
    <w:multiLevelType w:val="multilevel"/>
    <w:tmpl w:val="1BE228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5D204D1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D23887"/>
    <w:multiLevelType w:val="multilevel"/>
    <w:tmpl w:val="1BE228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B4"/>
    <w:rsid w:val="0003094A"/>
    <w:rsid w:val="001C038B"/>
    <w:rsid w:val="001F3C26"/>
    <w:rsid w:val="00262644"/>
    <w:rsid w:val="00283E5C"/>
    <w:rsid w:val="003078A2"/>
    <w:rsid w:val="00310272"/>
    <w:rsid w:val="00422692"/>
    <w:rsid w:val="004A7A86"/>
    <w:rsid w:val="004C1F28"/>
    <w:rsid w:val="004E3A56"/>
    <w:rsid w:val="00626363"/>
    <w:rsid w:val="006A1D65"/>
    <w:rsid w:val="007123CF"/>
    <w:rsid w:val="00780513"/>
    <w:rsid w:val="00785820"/>
    <w:rsid w:val="007B7B3C"/>
    <w:rsid w:val="00816544"/>
    <w:rsid w:val="00886A9C"/>
    <w:rsid w:val="008C30AE"/>
    <w:rsid w:val="008E1166"/>
    <w:rsid w:val="009A5C17"/>
    <w:rsid w:val="009C6924"/>
    <w:rsid w:val="00A2764B"/>
    <w:rsid w:val="00A40BB9"/>
    <w:rsid w:val="00A50A71"/>
    <w:rsid w:val="00B40486"/>
    <w:rsid w:val="00C326E9"/>
    <w:rsid w:val="00D6378A"/>
    <w:rsid w:val="00D67C08"/>
    <w:rsid w:val="00D724B4"/>
    <w:rsid w:val="00D93E10"/>
    <w:rsid w:val="00DA18A0"/>
    <w:rsid w:val="00EB507D"/>
    <w:rsid w:val="00F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DFCA18-2293-4F8D-9330-56C1B968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4B"/>
    <w:rPr>
      <w:lang w:val="en-US"/>
    </w:rPr>
  </w:style>
  <w:style w:type="paragraph" w:styleId="Heading1">
    <w:name w:val="heading 1"/>
    <w:basedOn w:val="Normal"/>
    <w:next w:val="Normal"/>
    <w:qFormat/>
    <w:rsid w:val="00A2764B"/>
    <w:pPr>
      <w:keepNext/>
      <w:ind w:right="-720"/>
      <w:outlineLvl w:val="0"/>
    </w:pPr>
    <w:rPr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C32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764B"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C32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26E9"/>
    <w:rPr>
      <w:lang w:val="en-US"/>
    </w:rPr>
  </w:style>
  <w:style w:type="paragraph" w:styleId="Footer">
    <w:name w:val="footer"/>
    <w:basedOn w:val="Normal"/>
    <w:link w:val="FooterChar"/>
    <w:uiPriority w:val="99"/>
    <w:rsid w:val="00C32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6E9"/>
    <w:rPr>
      <w:lang w:val="en-US"/>
    </w:rPr>
  </w:style>
  <w:style w:type="character" w:customStyle="1" w:styleId="Heading6Char">
    <w:name w:val="Heading 6 Char"/>
    <w:basedOn w:val="DefaultParagraphFont"/>
    <w:link w:val="Heading6"/>
    <w:rsid w:val="00C326E9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C32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6E9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C326E9"/>
    <w:pPr>
      <w:tabs>
        <w:tab w:val="left" w:pos="-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-540" w:hanging="90"/>
      <w:jc w:val="both"/>
    </w:pPr>
    <w:rPr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326E9"/>
    <w:rPr>
      <w:spacing w:val="-3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93E10"/>
    <w:pPr>
      <w:ind w:left="720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1429-6800-4C5F-9D2B-CFE7899D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VISITORS AND CONTRACTORS SITE RULES</vt:lpstr>
    </vt:vector>
  </TitlesOfParts>
  <Company>Wheeldon Bros Waste Ltd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VISITORS AND CONTRACTORS SITE RULES</dc:title>
  <dc:creator>SUSAN WARD</dc:creator>
  <cp:lastModifiedBy>FDAssistant</cp:lastModifiedBy>
  <cp:revision>2</cp:revision>
  <cp:lastPrinted>2015-08-25T08:25:00Z</cp:lastPrinted>
  <dcterms:created xsi:type="dcterms:W3CDTF">2016-01-25T10:41:00Z</dcterms:created>
  <dcterms:modified xsi:type="dcterms:W3CDTF">2016-01-25T10:41:00Z</dcterms:modified>
</cp:coreProperties>
</file>